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74" w:rsidRDefault="00D63474">
      <w:pPr>
        <w:rPr>
          <w:rFonts w:ascii="Times New Roman" w:hAnsi="Times New Roman" w:cs="Times New Roman"/>
          <w:sz w:val="28"/>
          <w:szCs w:val="28"/>
        </w:rPr>
      </w:pPr>
      <w:r w:rsidRPr="00D63474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63474">
        <w:rPr>
          <w:rFonts w:ascii="Times New Roman" w:eastAsia="Times New Roman" w:hAnsi="Times New Roman" w:cs="Times New Roman"/>
          <w:sz w:val="28"/>
          <w:szCs w:val="28"/>
        </w:rPr>
        <w:t>Как контролировать семейные расходы и зачем это делать.</w:t>
      </w:r>
      <w:r w:rsidR="007405D3">
        <w:rPr>
          <w:rFonts w:ascii="Times New Roman" w:eastAsia="Times New Roman" w:hAnsi="Times New Roman" w:cs="Times New Roman"/>
          <w:sz w:val="28"/>
          <w:szCs w:val="28"/>
        </w:rPr>
        <w:t xml:space="preserve"> (8 класс)</w:t>
      </w:r>
    </w:p>
    <w:p w:rsidR="00C3380C" w:rsidRDefault="00D63474" w:rsidP="00D63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1.</w:t>
      </w:r>
      <w:r w:rsidRPr="00D63474">
        <w:rPr>
          <w:color w:val="000000"/>
          <w:sz w:val="28"/>
          <w:szCs w:val="28"/>
        </w:rPr>
        <w:t> </w:t>
      </w:r>
      <w:r w:rsidRPr="00D63474">
        <w:rPr>
          <w:b/>
          <w:bCs/>
          <w:color w:val="000000"/>
          <w:sz w:val="28"/>
          <w:szCs w:val="28"/>
        </w:rPr>
        <w:t>При каком уровне дохода на одного члена семьи в месяц нужно начинать планирование семейного бюджета?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от 7000 до 15000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Б) от 15000 до 30000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В) от 30000 до 100000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Г) независимо от уровня дохода.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2.</w:t>
      </w:r>
      <w:r w:rsidRPr="00D63474">
        <w:rPr>
          <w:color w:val="000000"/>
          <w:sz w:val="28"/>
          <w:szCs w:val="28"/>
        </w:rPr>
        <w:t> </w:t>
      </w:r>
      <w:r w:rsidRPr="00D63474">
        <w:rPr>
          <w:b/>
          <w:bCs/>
          <w:color w:val="000000"/>
          <w:sz w:val="28"/>
          <w:szCs w:val="28"/>
        </w:rPr>
        <w:t>Какова максимальная сумма страховых выплат АСВ для вкладчиков, в случае прекращения деятельности банка?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500000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Б) 700000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В) 1400000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Г) 2000000 рублей.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3.</w:t>
      </w:r>
      <w:r w:rsidRPr="00D63474">
        <w:rPr>
          <w:color w:val="000000"/>
          <w:sz w:val="28"/>
          <w:szCs w:val="28"/>
        </w:rPr>
        <w:t> </w:t>
      </w:r>
      <w:r w:rsidRPr="00D63474">
        <w:rPr>
          <w:b/>
          <w:bCs/>
          <w:color w:val="000000"/>
          <w:sz w:val="28"/>
          <w:szCs w:val="28"/>
        </w:rPr>
        <w:t>Какой из депозитов выгоднее для сбережения денег?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9,5% в конце срока вклада;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Б) 9,5% с ежеквартальной капитализацией;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В) 9,5% с ежемесячной капитализацией.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4.</w:t>
      </w:r>
      <w:r w:rsidRPr="00D63474">
        <w:rPr>
          <w:color w:val="000000"/>
          <w:sz w:val="28"/>
          <w:szCs w:val="28"/>
        </w:rPr>
        <w:t> </w:t>
      </w:r>
      <w:r w:rsidRPr="00D63474">
        <w:rPr>
          <w:b/>
          <w:bCs/>
          <w:color w:val="000000"/>
          <w:sz w:val="28"/>
          <w:szCs w:val="28"/>
        </w:rPr>
        <w:t>Представьте, что в предстоящие 5 лет цены на товары и услуги, которые Вы обычно покупаете увеличатся вдвое. Если ваш доход увеличится тоже вдвое, Вы сможете купить меньше, больше или столько же товаров и услуг, как и сегодня?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меньше;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Б) больше;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В) столько же.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5.</w:t>
      </w:r>
      <w:r w:rsidRPr="00D63474">
        <w:rPr>
          <w:color w:val="000000"/>
          <w:sz w:val="28"/>
          <w:szCs w:val="28"/>
        </w:rPr>
        <w:t> </w:t>
      </w:r>
      <w:r w:rsidRPr="00D63474">
        <w:rPr>
          <w:b/>
          <w:bCs/>
          <w:color w:val="000000"/>
          <w:sz w:val="28"/>
          <w:szCs w:val="28"/>
        </w:rPr>
        <w:t>Если Вы решили взять кредит, на что в первую очередь следует обратить внимание?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на полную стоимость кредита;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lastRenderedPageBreak/>
        <w:t>Б) на величину процентной ставки;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В) на ежемесячный платеж;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Г) на все вышеназванное.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6.</w:t>
      </w:r>
      <w:r w:rsidRPr="00D63474">
        <w:rPr>
          <w:color w:val="000000"/>
          <w:sz w:val="28"/>
          <w:szCs w:val="28"/>
        </w:rPr>
        <w:t> </w:t>
      </w:r>
      <w:r w:rsidRPr="00D63474">
        <w:rPr>
          <w:b/>
          <w:bCs/>
          <w:color w:val="000000"/>
          <w:sz w:val="28"/>
          <w:szCs w:val="28"/>
        </w:rPr>
        <w:t>Какой вариант действий позволит уменьшить риск потери денег при инвестировании?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вложить в один инвестиционный продукт;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Б) в несколько;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В) риск одинаковый;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Г) вложить в акции нескольких компаний.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7.</w:t>
      </w:r>
      <w:r w:rsidRPr="00D63474">
        <w:rPr>
          <w:color w:val="000000"/>
          <w:sz w:val="28"/>
          <w:szCs w:val="28"/>
        </w:rPr>
        <w:t> </w:t>
      </w:r>
      <w:r w:rsidRPr="00D63474">
        <w:rPr>
          <w:b/>
          <w:bCs/>
          <w:color w:val="000000"/>
          <w:sz w:val="28"/>
          <w:szCs w:val="28"/>
        </w:rPr>
        <w:t>Что является признаками финансовой пирамиды?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обещание высокой доходности, в несколько раз превышающей рыночный уровень;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Б) отсутствие лицензии ФСФР России или ЦБ России на осуществлении деятельности по привлечению денежных средств;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В) массированная реклама в СМИ, сети Интернет с обещанием высокой доходности;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Г) все эти признаки.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8.</w:t>
      </w:r>
      <w:r w:rsidRPr="00D63474">
        <w:rPr>
          <w:color w:val="000000"/>
          <w:sz w:val="28"/>
          <w:szCs w:val="28"/>
        </w:rPr>
        <w:t> </w:t>
      </w:r>
      <w:r w:rsidRPr="00D63474">
        <w:rPr>
          <w:b/>
          <w:bCs/>
          <w:color w:val="000000"/>
          <w:sz w:val="28"/>
          <w:szCs w:val="28"/>
        </w:rPr>
        <w:t>Куда обращаться с жалобой/претензией для защиты своих прав как потребителя финансовых услуг?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Роспотребнадзор;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Б) общество защиты прав потребителя;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В) Центральный банк России;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Г) во все вышеперечисленные организации.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9.</w:t>
      </w:r>
      <w:r w:rsidRPr="00D63474">
        <w:rPr>
          <w:color w:val="000000"/>
          <w:sz w:val="28"/>
          <w:szCs w:val="28"/>
        </w:rPr>
        <w:t> </w:t>
      </w:r>
      <w:r w:rsidRPr="00D63474">
        <w:rPr>
          <w:b/>
          <w:bCs/>
          <w:color w:val="000000"/>
          <w:sz w:val="28"/>
          <w:szCs w:val="28"/>
        </w:rPr>
        <w:t>Представьте, что на вашем сберегательном банковском счете лежит 100000 рублей и банк ежегодно начисляет 10% на остаток по счету. Сколько денег будет на вашем счете через 2 года, если все это время вы не будете снимать деньги со своего счета?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101000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Б) 110000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lastRenderedPageBreak/>
        <w:t>В) 121000 рублей;</w:t>
      </w:r>
      <w:bookmarkStart w:id="0" w:name="_GoBack"/>
      <w:bookmarkEnd w:id="0"/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Г) 200000 рублей.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b/>
          <w:bCs/>
          <w:color w:val="000000"/>
          <w:sz w:val="28"/>
          <w:szCs w:val="28"/>
        </w:rPr>
        <w:t>10. Семья Петровых тратит ежемесячно на жизнь около 40000 рублей. Сколько у них должна составлять финансовая «подушка безопасности»?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А) 40000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Б) 120000-240000 рублей;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В) чем больше, тем лучше;</w:t>
      </w:r>
    </w:p>
    <w:p w:rsidR="00D63474" w:rsidRPr="00D63474" w:rsidRDefault="00D63474" w:rsidP="00D63474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D63474">
        <w:rPr>
          <w:color w:val="000000"/>
          <w:sz w:val="28"/>
          <w:szCs w:val="28"/>
        </w:rPr>
        <w:t>Г) «Финансовая подушка» не нужна. Зачем?</w:t>
      </w:r>
    </w:p>
    <w:p w:rsidR="00D63474" w:rsidRPr="00D63474" w:rsidRDefault="00D63474" w:rsidP="00D63474">
      <w:pPr>
        <w:rPr>
          <w:rFonts w:ascii="Times New Roman" w:hAnsi="Times New Roman" w:cs="Times New Roman"/>
          <w:sz w:val="28"/>
          <w:szCs w:val="28"/>
        </w:rPr>
      </w:pPr>
    </w:p>
    <w:sectPr w:rsidR="00D63474" w:rsidRPr="00D63474" w:rsidSect="00D6347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474"/>
    <w:rsid w:val="005D394A"/>
    <w:rsid w:val="007405D3"/>
    <w:rsid w:val="00C3380C"/>
    <w:rsid w:val="00D63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D6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3</cp:revision>
  <dcterms:created xsi:type="dcterms:W3CDTF">2020-08-04T14:02:00Z</dcterms:created>
  <dcterms:modified xsi:type="dcterms:W3CDTF">2020-08-05T18:15:00Z</dcterms:modified>
</cp:coreProperties>
</file>