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0B" w:rsidRDefault="0039390B" w:rsidP="0039390B">
      <w:pPr>
        <w:spacing w:after="17" w:line="270" w:lineRule="auto"/>
        <w:ind w:left="975" w:right="0" w:hanging="821"/>
        <w:jc w:val="left"/>
      </w:pPr>
      <w:r>
        <w:rPr>
          <w:b/>
        </w:rPr>
        <w:t xml:space="preserve">Рекомендации к подготовке к </w:t>
      </w:r>
      <w:proofErr w:type="gramStart"/>
      <w:r>
        <w:rPr>
          <w:b/>
        </w:rPr>
        <w:t>ОГЭ  по</w:t>
      </w:r>
      <w:proofErr w:type="gramEnd"/>
      <w:r>
        <w:rPr>
          <w:b/>
        </w:rPr>
        <w:t xml:space="preserve"> </w:t>
      </w:r>
      <w:r>
        <w:rPr>
          <w:b/>
        </w:rPr>
        <w:t>математике</w:t>
      </w:r>
      <w:r>
        <w:rPr>
          <w:b/>
        </w:rPr>
        <w:t xml:space="preserve"> 2019 года  </w:t>
      </w:r>
    </w:p>
    <w:p w:rsidR="0039390B" w:rsidRDefault="0039390B" w:rsidP="0039390B">
      <w:pPr>
        <w:spacing w:after="0" w:line="259" w:lineRule="auto"/>
        <w:ind w:left="10" w:right="60" w:hanging="10"/>
        <w:jc w:val="center"/>
      </w:pPr>
      <w:r>
        <w:rPr>
          <w:b/>
        </w:rPr>
        <w:t xml:space="preserve">для учащихся 9 классов </w:t>
      </w:r>
    </w:p>
    <w:p w:rsidR="0039390B" w:rsidRDefault="0039390B">
      <w:pPr>
        <w:spacing w:after="0" w:line="259" w:lineRule="auto"/>
        <w:ind w:right="72" w:firstLine="0"/>
        <w:jc w:val="center"/>
        <w:rPr>
          <w:b/>
        </w:rPr>
      </w:pPr>
    </w:p>
    <w:p w:rsidR="001D09B0" w:rsidRDefault="0039390B">
      <w:pPr>
        <w:spacing w:after="0" w:line="259" w:lineRule="auto"/>
        <w:ind w:right="72" w:firstLine="0"/>
        <w:jc w:val="center"/>
      </w:pPr>
      <w:r>
        <w:rPr>
          <w:b/>
        </w:rPr>
        <w:t xml:space="preserve">Дорогой выпускник! </w:t>
      </w:r>
    </w:p>
    <w:p w:rsidR="001D09B0" w:rsidRDefault="0039390B">
      <w:pPr>
        <w:spacing w:after="14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1D09B0" w:rsidRDefault="0039390B">
      <w:pPr>
        <w:ind w:left="-15" w:right="54"/>
      </w:pPr>
      <w:r>
        <w:t xml:space="preserve">Экзаменационная работа по математике в формате ОГЭ состоит из </w:t>
      </w:r>
      <w:r>
        <w:rPr>
          <w:b/>
        </w:rPr>
        <w:t>двух частей</w:t>
      </w:r>
      <w:r>
        <w:t xml:space="preserve">, включающих в себя 26 заданий. На выполнение экзаменационной работы по математике отводится </w:t>
      </w:r>
      <w:r>
        <w:rPr>
          <w:b/>
        </w:rPr>
        <w:t>3 часа 55 минут</w:t>
      </w:r>
      <w:r>
        <w:t xml:space="preserve"> (235 минут). </w:t>
      </w:r>
    </w:p>
    <w:p w:rsidR="001D09B0" w:rsidRDefault="0039390B">
      <w:pPr>
        <w:ind w:left="-15" w:right="54" w:firstLine="708"/>
      </w:pPr>
      <w:r>
        <w:rPr>
          <w:b/>
        </w:rPr>
        <w:t xml:space="preserve">Часть 1 </w:t>
      </w:r>
      <w:r>
        <w:t xml:space="preserve">включает в себя 20 заданий, относящихся к двум модулям: «Алгебра» - 14 заданий, «Геометрия» - 6 заданий.  </w:t>
      </w:r>
    </w:p>
    <w:p w:rsidR="001D09B0" w:rsidRDefault="0039390B">
      <w:pPr>
        <w:ind w:left="-15" w:right="54" w:firstLine="708"/>
      </w:pPr>
      <w:r>
        <w:t>При выполнении заданий Части 1 нужно указывать только ответы. При этом: если к заданию приводятся варианты ответов (четыре ответа, из них верный толь</w:t>
      </w:r>
      <w:r>
        <w:t xml:space="preserve">ко один), то в бланке ответов № 1, в поле, соответствующее номеру задания, надо поставить </w:t>
      </w:r>
      <w:r>
        <w:rPr>
          <w:u w:val="single" w:color="000000"/>
        </w:rPr>
        <w:t>номер</w:t>
      </w:r>
      <w:r>
        <w:t xml:space="preserve"> </w:t>
      </w:r>
      <w:r>
        <w:rPr>
          <w:u w:val="single" w:color="000000"/>
        </w:rPr>
        <w:t>верного ответа</w:t>
      </w:r>
      <w:r>
        <w:t xml:space="preserve">; если варианты ответа к заданию не приводятся, то полученный </w:t>
      </w:r>
      <w:r>
        <w:rPr>
          <w:u w:val="single" w:color="000000"/>
        </w:rPr>
        <w:t>ответ</w:t>
      </w:r>
      <w:r>
        <w:t xml:space="preserve"> (в виде целого числа или десятичной дроби) надо вписать в бланк ответов № 1, в</w:t>
      </w:r>
      <w:r>
        <w:t xml:space="preserve"> поле, соответствующее </w:t>
      </w:r>
      <w:r>
        <w:lastRenderedPageBreak/>
        <w:t xml:space="preserve">номеру задания. При ответе на задание № 10 в бланк ответов №1 в табличку под каждой буквой напишите нужную цифру. Если вы ошиблись, зачеркните неправильный ответ и рядом впишите правильный. </w:t>
      </w:r>
    </w:p>
    <w:p w:rsidR="001D09B0" w:rsidRDefault="0039390B">
      <w:pPr>
        <w:ind w:left="-15" w:right="54" w:firstLine="708"/>
      </w:pPr>
      <w:r>
        <w:rPr>
          <w:b/>
        </w:rPr>
        <w:t>Часть 2</w:t>
      </w:r>
      <w:r>
        <w:t xml:space="preserve"> состоит из 6 заданий: модуль «Алге</w:t>
      </w:r>
      <w:r>
        <w:t xml:space="preserve">бра» - 3 задания, модуль «Геометрия» - 3 задания. </w:t>
      </w:r>
    </w:p>
    <w:p w:rsidR="001D09B0" w:rsidRDefault="0039390B">
      <w:pPr>
        <w:ind w:left="-15" w:right="54" w:firstLine="708"/>
      </w:pPr>
      <w:r>
        <w:t>Задания части 2 выполняются в бланке ответов № 2. Задания можно выполнять в любом порядке, начиная с любого модуля. Текст задания переписывать не надо, необходимо только указать его номер. Все задания част</w:t>
      </w:r>
      <w:r>
        <w:t>и 2 требуют записи развёрнутого решения и ответа. Учащийся, продемонстрировавший умение решить ту или иную задачу, получает 2 балла. В случае, если решение содержит 1 несущественный недочет или 1 вычислительную ошибку, выпускник получает 1 балл. Во всех ос</w:t>
      </w:r>
      <w:r>
        <w:t xml:space="preserve">тальных случаях задание оценивается в 0 баллов. </w:t>
      </w:r>
    </w:p>
    <w:p w:rsidR="001D09B0" w:rsidRDefault="0039390B">
      <w:pPr>
        <w:ind w:left="-15" w:right="54"/>
      </w:pPr>
      <w:r>
        <w:lastRenderedPageBreak/>
        <w:t xml:space="preserve">Все необходимые вычисления, преобразования и т.д. выполняйте в черновике. Записи в черновике не учитываются при оценивании работы.  </w:t>
      </w:r>
    </w:p>
    <w:p w:rsidR="001D09B0" w:rsidRDefault="0039390B">
      <w:pPr>
        <w:spacing w:after="1" w:line="251" w:lineRule="auto"/>
        <w:ind w:left="-15" w:right="0" w:firstLine="566"/>
        <w:jc w:val="left"/>
      </w:pPr>
      <w:r>
        <w:t>На экзамене разрешается использовать справочные материалы, содержащие осно</w:t>
      </w:r>
      <w:r>
        <w:t xml:space="preserve">вные формулы курса математики, выдаваемые вместе с работой. Разрешается использовать линейку. Все записи в работе делаются черной </w:t>
      </w:r>
      <w:proofErr w:type="spellStart"/>
      <w:r>
        <w:t>гелевой</w:t>
      </w:r>
      <w:proofErr w:type="spellEnd"/>
      <w:r>
        <w:t xml:space="preserve"> ручкой, карандаши не используются </w:t>
      </w:r>
    </w:p>
    <w:p w:rsidR="001D09B0" w:rsidRDefault="0039390B">
      <w:pPr>
        <w:spacing w:after="1" w:line="251" w:lineRule="auto"/>
        <w:ind w:left="-5" w:right="0" w:hanging="10"/>
        <w:jc w:val="left"/>
      </w:pPr>
      <w:r>
        <w:t xml:space="preserve">Запрещается использовать инструменты с нанесёнными на них справочными материалами. </w:t>
      </w:r>
      <w:r>
        <w:rPr>
          <w:b/>
        </w:rPr>
        <w:t>Калькуляторы на экзамене не используются</w:t>
      </w:r>
      <w:r>
        <w:t xml:space="preserve">.  </w:t>
      </w:r>
    </w:p>
    <w:p w:rsidR="001D09B0" w:rsidRDefault="0039390B">
      <w:pPr>
        <w:ind w:left="-15" w:right="54"/>
      </w:pPr>
      <w:r>
        <w:t xml:space="preserve">Баллы, полученные Вами за выполненные задания, суммируются. Постарайтесь выполнить как можно больше заданий из каждого модуля и набрать наибольшее количество баллов. </w:t>
      </w:r>
    </w:p>
    <w:p w:rsidR="001D09B0" w:rsidRDefault="0039390B">
      <w:pPr>
        <w:spacing w:after="1" w:line="251" w:lineRule="auto"/>
        <w:ind w:left="-15" w:right="0" w:firstLine="721"/>
        <w:jc w:val="left"/>
      </w:pPr>
      <w:r>
        <w:t>Максимально используйте время экзамена для пр</w:t>
      </w:r>
      <w:r>
        <w:t xml:space="preserve">оверки всей работы и выполнения </w:t>
      </w:r>
      <w:r>
        <w:tab/>
        <w:t xml:space="preserve">тех </w:t>
      </w:r>
      <w:r>
        <w:tab/>
        <w:t xml:space="preserve">заданий, </w:t>
      </w:r>
      <w:r>
        <w:tab/>
        <w:t xml:space="preserve">которые вызвали </w:t>
      </w:r>
      <w:r>
        <w:tab/>
        <w:t xml:space="preserve">трудности. </w:t>
      </w:r>
      <w:r>
        <w:tab/>
      </w:r>
      <w:r>
        <w:rPr>
          <w:b/>
        </w:rPr>
        <w:t xml:space="preserve">Не </w:t>
      </w:r>
      <w:r>
        <w:rPr>
          <w:b/>
        </w:rPr>
        <w:lastRenderedPageBreak/>
        <w:tab/>
        <w:t>сдавайте раньше времени не выполненную до конца работу</w:t>
      </w:r>
      <w:r>
        <w:t xml:space="preserve">. </w:t>
      </w:r>
    </w:p>
    <w:p w:rsidR="001D09B0" w:rsidRDefault="0039390B">
      <w:pPr>
        <w:ind w:left="-15" w:right="54"/>
      </w:pPr>
      <w:r>
        <w:t xml:space="preserve">Ознакомьтесь </w:t>
      </w:r>
      <w:r>
        <w:tab/>
        <w:t xml:space="preserve">с демонстрационным вариантом ОГЭ 2019 года по математике, опубликованном на официальном сайте ФИПИ </w:t>
      </w:r>
      <w:hyperlink r:id="rId4">
        <w:r>
          <w:rPr>
            <w:color w:val="0563C1"/>
            <w:u w:val="single" w:color="0563C1"/>
          </w:rPr>
          <w:t>www</w:t>
        </w:r>
      </w:hyperlink>
      <w:hyperlink r:id="rId5">
        <w:r>
          <w:rPr>
            <w:color w:val="0563C1"/>
            <w:u w:val="single" w:color="0563C1"/>
          </w:rPr>
          <w:t>.</w:t>
        </w:r>
      </w:hyperlink>
      <w:hyperlink r:id="rId6">
        <w:r>
          <w:rPr>
            <w:color w:val="0563C1"/>
            <w:u w:val="single" w:color="0563C1"/>
          </w:rPr>
          <w:t>fipi</w:t>
        </w:r>
      </w:hyperlink>
      <w:hyperlink r:id="rId7">
        <w:r>
          <w:rPr>
            <w:color w:val="0563C1"/>
            <w:u w:val="single" w:color="0563C1"/>
          </w:rPr>
          <w:t>.</w:t>
        </w:r>
      </w:hyperlink>
      <w:hyperlink r:id="rId8">
        <w:r>
          <w:rPr>
            <w:color w:val="0563C1"/>
            <w:u w:val="single" w:color="0563C1"/>
          </w:rPr>
          <w:t>ru</w:t>
        </w:r>
      </w:hyperlink>
      <w:hyperlink r:id="rId9">
        <w:r>
          <w:t>.</w:t>
        </w:r>
      </w:hyperlink>
      <w:r>
        <w:t xml:space="preserve"> Во время подго</w:t>
      </w:r>
      <w:r>
        <w:t xml:space="preserve">товки к экзамену обязательно используйте материалы из открытого </w:t>
      </w:r>
      <w:r>
        <w:lastRenderedPageBreak/>
        <w:t>банка заданий сайта ФИПИ, а также другие интернет-</w:t>
      </w:r>
      <w:proofErr w:type="spellStart"/>
      <w:r>
        <w:t>ресурcы</w:t>
      </w:r>
      <w:proofErr w:type="spellEnd"/>
      <w:r>
        <w:t xml:space="preserve">: например, https://sdamgia.ru. </w:t>
      </w:r>
    </w:p>
    <w:p w:rsidR="001D09B0" w:rsidRDefault="0039390B">
      <w:pPr>
        <w:spacing w:after="31" w:line="259" w:lineRule="auto"/>
        <w:ind w:left="65" w:right="0" w:firstLine="0"/>
        <w:jc w:val="center"/>
      </w:pPr>
      <w:r>
        <w:rPr>
          <w:b/>
          <w:i/>
        </w:rPr>
        <w:t xml:space="preserve"> </w:t>
      </w:r>
    </w:p>
    <w:p w:rsidR="001D09B0" w:rsidRDefault="0039390B">
      <w:pPr>
        <w:spacing w:after="0" w:line="259" w:lineRule="auto"/>
        <w:ind w:right="2" w:firstLine="0"/>
        <w:jc w:val="center"/>
      </w:pPr>
      <w:r>
        <w:rPr>
          <w:b/>
          <w:i/>
        </w:rPr>
        <w:t xml:space="preserve">Желаем успеха! </w:t>
      </w:r>
    </w:p>
    <w:p w:rsidR="001D09B0" w:rsidRDefault="0039390B">
      <w:pPr>
        <w:spacing w:after="0" w:line="259" w:lineRule="auto"/>
        <w:ind w:right="0" w:firstLine="0"/>
        <w:jc w:val="left"/>
      </w:pPr>
      <w:r>
        <w:rPr>
          <w:b/>
          <w:i/>
        </w:rPr>
        <w:t xml:space="preserve"> </w:t>
      </w:r>
    </w:p>
    <w:p w:rsidR="001D09B0" w:rsidRDefault="0039390B">
      <w:pPr>
        <w:spacing w:after="0" w:line="259" w:lineRule="auto"/>
        <w:ind w:right="0" w:firstLine="0"/>
        <w:jc w:val="left"/>
      </w:pPr>
      <w:r>
        <w:rPr>
          <w:b/>
          <w:i/>
          <w:sz w:val="24"/>
        </w:rPr>
        <w:t xml:space="preserve"> </w:t>
      </w:r>
    </w:p>
    <w:p w:rsidR="001D09B0" w:rsidRDefault="0039390B">
      <w:pPr>
        <w:spacing w:after="0" w:line="259" w:lineRule="auto"/>
        <w:ind w:right="0" w:firstLine="0"/>
        <w:jc w:val="left"/>
      </w:pPr>
      <w:r>
        <w:rPr>
          <w:b/>
          <w:i/>
          <w:sz w:val="24"/>
        </w:rPr>
        <w:t xml:space="preserve"> </w:t>
      </w:r>
    </w:p>
    <w:p w:rsidR="001D09B0" w:rsidRDefault="0039390B">
      <w:pPr>
        <w:spacing w:after="0" w:line="259" w:lineRule="auto"/>
        <w:ind w:right="0" w:firstLine="0"/>
        <w:jc w:val="left"/>
      </w:pPr>
      <w:r>
        <w:rPr>
          <w:b/>
          <w:i/>
          <w:sz w:val="24"/>
        </w:rPr>
        <w:t xml:space="preserve"> </w:t>
      </w:r>
    </w:p>
    <w:p w:rsidR="001D09B0" w:rsidRDefault="0039390B">
      <w:pPr>
        <w:spacing w:after="0" w:line="259" w:lineRule="auto"/>
        <w:ind w:right="0" w:firstLine="0"/>
        <w:jc w:val="left"/>
      </w:pPr>
      <w:r>
        <w:rPr>
          <w:b/>
          <w:i/>
          <w:sz w:val="24"/>
        </w:rPr>
        <w:lastRenderedPageBreak/>
        <w:t xml:space="preserve"> </w:t>
      </w:r>
      <w:bookmarkStart w:id="0" w:name="_GoBack"/>
      <w:bookmarkEnd w:id="0"/>
    </w:p>
    <w:p w:rsidR="001D09B0" w:rsidRDefault="0039390B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1D09B0" w:rsidRDefault="0039390B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39390B" w:rsidRPr="0039390B" w:rsidRDefault="0039390B" w:rsidP="0039390B">
      <w:pPr>
        <w:spacing w:after="0" w:line="240" w:lineRule="atLeast"/>
        <w:ind w:firstLine="0"/>
        <w:rPr>
          <w:noProof/>
          <w:sz w:val="22"/>
        </w:rPr>
      </w:pPr>
      <w:r>
        <w:rPr>
          <w:b/>
          <w:sz w:val="24"/>
        </w:rPr>
        <w:t xml:space="preserve"> </w:t>
      </w:r>
      <w:r w:rsidRPr="0039390B">
        <w:rPr>
          <w:noProof/>
          <w:sz w:val="24"/>
        </w:rPr>
        <w:drawing>
          <wp:inline distT="0" distB="0" distL="0" distR="0" wp14:anchorId="43296922" wp14:editId="26B31F96">
            <wp:extent cx="2924810" cy="1826111"/>
            <wp:effectExtent l="0" t="0" r="0" b="3175"/>
            <wp:docPr id="1" name="Рисунок 1" descr="ÐÑÐµ Ð¿ÑÐ¾ ÐÐÐ­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ÑÐµ Ð¿ÑÐ¾ ÐÐÐ­ 20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182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90B" w:rsidRPr="0039390B" w:rsidRDefault="0039390B" w:rsidP="0039390B">
      <w:pPr>
        <w:spacing w:after="0" w:line="240" w:lineRule="atLeast"/>
        <w:ind w:right="0" w:firstLine="1679"/>
        <w:jc w:val="left"/>
        <w:rPr>
          <w:noProof/>
          <w:sz w:val="22"/>
        </w:rPr>
      </w:pPr>
    </w:p>
    <w:p w:rsidR="0039390B" w:rsidRPr="0039390B" w:rsidRDefault="0039390B" w:rsidP="0039390B">
      <w:pPr>
        <w:spacing w:after="0" w:line="240" w:lineRule="atLeast"/>
        <w:ind w:right="0" w:firstLine="1679"/>
        <w:jc w:val="left"/>
        <w:rPr>
          <w:noProof/>
          <w:sz w:val="22"/>
        </w:rPr>
      </w:pPr>
    </w:p>
    <w:p w:rsidR="0039390B" w:rsidRPr="0039390B" w:rsidRDefault="0039390B" w:rsidP="0039390B">
      <w:pPr>
        <w:spacing w:after="0" w:line="240" w:lineRule="atLeast"/>
        <w:ind w:right="0" w:firstLine="1679"/>
        <w:jc w:val="left"/>
        <w:rPr>
          <w:noProof/>
          <w:sz w:val="22"/>
        </w:rPr>
      </w:pPr>
    </w:p>
    <w:p w:rsidR="0039390B" w:rsidRPr="0039390B" w:rsidRDefault="0039390B" w:rsidP="0039390B">
      <w:pPr>
        <w:spacing w:after="0" w:line="240" w:lineRule="atLeast"/>
        <w:ind w:right="0" w:firstLine="1679"/>
        <w:jc w:val="left"/>
        <w:rPr>
          <w:noProof/>
          <w:sz w:val="22"/>
        </w:rPr>
      </w:pPr>
    </w:p>
    <w:p w:rsidR="0039390B" w:rsidRPr="0039390B" w:rsidRDefault="0039390B" w:rsidP="0039390B">
      <w:pPr>
        <w:spacing w:after="0" w:line="240" w:lineRule="atLeast"/>
        <w:ind w:right="0" w:firstLine="0"/>
        <w:jc w:val="center"/>
        <w:rPr>
          <w:sz w:val="40"/>
          <w:szCs w:val="40"/>
        </w:rPr>
      </w:pPr>
      <w:r w:rsidRPr="0039390B">
        <w:rPr>
          <w:b/>
          <w:sz w:val="40"/>
          <w:szCs w:val="40"/>
        </w:rPr>
        <w:t xml:space="preserve">Готовимся к ОГЭ ─ 2019 </w:t>
      </w:r>
    </w:p>
    <w:p w:rsidR="0039390B" w:rsidRPr="0039390B" w:rsidRDefault="0039390B" w:rsidP="0039390B">
      <w:pPr>
        <w:spacing w:after="0" w:line="240" w:lineRule="atLeast"/>
        <w:ind w:right="0" w:firstLine="0"/>
        <w:jc w:val="center"/>
        <w:rPr>
          <w:sz w:val="24"/>
        </w:rPr>
      </w:pPr>
      <w:r w:rsidRPr="0039390B">
        <w:rPr>
          <w:b/>
        </w:rPr>
        <w:t xml:space="preserve"> </w:t>
      </w:r>
    </w:p>
    <w:p w:rsidR="0039390B" w:rsidRPr="0039390B" w:rsidRDefault="0039390B" w:rsidP="0039390B">
      <w:pPr>
        <w:spacing w:after="0" w:line="240" w:lineRule="atLeast"/>
        <w:ind w:right="0" w:firstLine="0"/>
        <w:jc w:val="center"/>
        <w:rPr>
          <w:sz w:val="24"/>
        </w:rPr>
      </w:pPr>
      <w:r w:rsidRPr="0039390B">
        <w:rPr>
          <w:b/>
        </w:rPr>
        <w:t xml:space="preserve"> </w:t>
      </w:r>
    </w:p>
    <w:p w:rsidR="0039390B" w:rsidRPr="0039390B" w:rsidRDefault="0039390B" w:rsidP="0039390B">
      <w:pPr>
        <w:keepNext/>
        <w:keepLines/>
        <w:spacing w:after="0" w:line="240" w:lineRule="atLeast"/>
        <w:ind w:right="0" w:firstLine="0"/>
        <w:jc w:val="center"/>
        <w:outlineLvl w:val="0"/>
        <w:rPr>
          <w:b/>
          <w:sz w:val="40"/>
        </w:rPr>
      </w:pPr>
      <w:r>
        <w:rPr>
          <w:b/>
          <w:sz w:val="40"/>
        </w:rPr>
        <w:t>Математика</w:t>
      </w:r>
      <w:r w:rsidRPr="0039390B">
        <w:rPr>
          <w:b/>
          <w:sz w:val="40"/>
        </w:rPr>
        <w:t xml:space="preserve">  </w:t>
      </w:r>
    </w:p>
    <w:p w:rsidR="0039390B" w:rsidRPr="0039390B" w:rsidRDefault="0039390B" w:rsidP="0039390B">
      <w:pPr>
        <w:spacing w:after="18" w:line="258" w:lineRule="auto"/>
        <w:ind w:right="0" w:firstLine="710"/>
        <w:rPr>
          <w:sz w:val="24"/>
        </w:rPr>
      </w:pPr>
    </w:p>
    <w:p w:rsidR="0039390B" w:rsidRPr="0039390B" w:rsidRDefault="0039390B" w:rsidP="0039390B">
      <w:pPr>
        <w:spacing w:after="18" w:line="258" w:lineRule="auto"/>
        <w:ind w:right="0" w:firstLine="710"/>
        <w:rPr>
          <w:sz w:val="24"/>
        </w:rPr>
      </w:pPr>
    </w:p>
    <w:p w:rsidR="0039390B" w:rsidRPr="0039390B" w:rsidRDefault="0039390B" w:rsidP="0039390B">
      <w:pPr>
        <w:spacing w:after="18" w:line="258" w:lineRule="auto"/>
        <w:ind w:right="0" w:firstLine="710"/>
        <w:rPr>
          <w:sz w:val="24"/>
        </w:rPr>
      </w:pPr>
      <w:r w:rsidRPr="0039390B">
        <w:rPr>
          <w:noProof/>
          <w:sz w:val="24"/>
        </w:rPr>
        <w:drawing>
          <wp:inline distT="0" distB="0" distL="0" distR="0" wp14:anchorId="40CF75FD" wp14:editId="71EE4319">
            <wp:extent cx="2202203" cy="2210776"/>
            <wp:effectExtent l="0" t="0" r="7620" b="0"/>
            <wp:docPr id="2" name="Рисунок 2" descr="ÐÐ°ÑÑÐ¸Ð½ÐºÐ¸ Ð¿Ð¾ Ð·Ð°Ð¿ÑÐ¾ÑÑ Ð²ÑÐ¿ÑÑÐºÐ½Ð¸Ðº 2019 ÐºÐ°ÑÑÐ¸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Ð²ÑÐ¿ÑÑÐºÐ½Ð¸Ðº 2019 ÐºÐ°ÑÑÐ¸Ð½ÐºÐ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017" cy="22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90B" w:rsidRPr="0039390B" w:rsidRDefault="0039390B" w:rsidP="0039390B">
      <w:pPr>
        <w:spacing w:after="0" w:line="240" w:lineRule="atLeast"/>
        <w:ind w:right="0" w:firstLine="0"/>
        <w:jc w:val="center"/>
        <w:rPr>
          <w:sz w:val="24"/>
        </w:rPr>
      </w:pPr>
      <w:r w:rsidRPr="0039390B">
        <w:rPr>
          <w:b/>
        </w:rPr>
        <w:t xml:space="preserve"> </w:t>
      </w:r>
    </w:p>
    <w:p w:rsidR="0039390B" w:rsidRPr="0039390B" w:rsidRDefault="0039390B" w:rsidP="0039390B">
      <w:pPr>
        <w:spacing w:after="0" w:line="240" w:lineRule="atLeast"/>
        <w:ind w:right="0" w:firstLine="0"/>
        <w:jc w:val="left"/>
        <w:rPr>
          <w:sz w:val="24"/>
        </w:rPr>
      </w:pPr>
    </w:p>
    <w:p w:rsidR="0039390B" w:rsidRPr="0039390B" w:rsidRDefault="0039390B" w:rsidP="0039390B">
      <w:pPr>
        <w:spacing w:after="0" w:line="240" w:lineRule="atLeast"/>
        <w:ind w:right="0" w:firstLine="0"/>
        <w:jc w:val="left"/>
        <w:rPr>
          <w:sz w:val="24"/>
        </w:rPr>
      </w:pPr>
    </w:p>
    <w:p w:rsidR="0039390B" w:rsidRPr="0039390B" w:rsidRDefault="0039390B" w:rsidP="0039390B">
      <w:pPr>
        <w:spacing w:after="0" w:line="240" w:lineRule="atLeast"/>
        <w:ind w:right="0" w:firstLine="0"/>
        <w:jc w:val="left"/>
        <w:rPr>
          <w:sz w:val="24"/>
        </w:rPr>
      </w:pPr>
    </w:p>
    <w:p w:rsidR="001D09B0" w:rsidRDefault="001D09B0">
      <w:pPr>
        <w:spacing w:after="0" w:line="259" w:lineRule="auto"/>
        <w:ind w:right="0" w:firstLine="0"/>
        <w:jc w:val="left"/>
      </w:pPr>
    </w:p>
    <w:p w:rsidR="001D09B0" w:rsidRDefault="0039390B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1D09B0" w:rsidRDefault="0039390B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1D09B0" w:rsidRDefault="0039390B" w:rsidP="0039390B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sectPr w:rsidR="001D09B0" w:rsidSect="0039390B">
      <w:pgSz w:w="16838" w:h="11906" w:orient="landscape"/>
      <w:pgMar w:top="170" w:right="567" w:bottom="170" w:left="567" w:header="720" w:footer="720" w:gutter="0"/>
      <w:cols w:num="3" w:space="6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0"/>
    <w:rsid w:val="001D09B0"/>
    <w:rsid w:val="0039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0B7A"/>
  <w15:docId w15:val="{AD3016B1-2DFD-40D8-B58D-C60454F9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3" w:lineRule="auto"/>
      <w:ind w:right="68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ipi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.ru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fipi.ru/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://www.fipi.ru/" TargetMode="External"/><Relationship Id="rId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Company>HP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HP</cp:lastModifiedBy>
  <cp:revision>2</cp:revision>
  <dcterms:created xsi:type="dcterms:W3CDTF">2019-03-09T13:56:00Z</dcterms:created>
  <dcterms:modified xsi:type="dcterms:W3CDTF">2019-03-09T13:56:00Z</dcterms:modified>
</cp:coreProperties>
</file>