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EC" w:rsidRDefault="004422EC" w:rsidP="004422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исследования (PISA) оказали в последние годы наибольшее влияние на развитие образования в мире, в том числе и в России. Не учитывать результаты PISA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Центральным понятием в международной программе выступает «грамотность», которая в широком смысле определяется еще и как функциональная грамотность. Этот термин отражает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компетенцию, что на современном этапе обеспечивается за счет внедрения Федерального образовательного стандарта (далее ФГОС) всех ступеней образования.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«грамотность», введенный в 1957 году ЮНЕСКО, первоначально определялся как совокупность умений, включающих чтение и письмо, которые применяются в социальном контексте. Грамотность – это определенный уровень владения навыками чтения и письма, способность иметь дело с печатным словом.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Социологический словарь определяет функциональную грамотность как способность человека вступать в отношения с внешней средой и максимально быстро адаптироваться и функционировать в ней, т.е. способность использовать навыки чтения и письма в условиях взаимодействия с социумом (оформить счет в банке, прочитать инструкцию к купленному компьютеру и т.д.). Это тот уровень грамотности, который делает возможным полноценную деятельность индивида в социальном окружении.</w:t>
      </w:r>
    </w:p>
    <w:p w:rsidR="004422EC" w:rsidRDefault="004422EC" w:rsidP="004422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Выделены отличительные черты функциональной грамотности: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направленность на решение бытовых проблем;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является ситуативной характеристикой личности, поскольку обнаруживает себя в конкретных социальных обстоятельствах;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связь с решением стандартных, стереотипных задач;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это всегда некоторый элементарный (базовый) уровень навыков чтения и письма;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используется в качестве оценки прежде всего взрослого населения.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функциональная грамотность – это уровень грамотности человека, определяющий его деятельность с использованием печатного слова в быту. 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индикаторы функциональной грамотности школьников и их показатели: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грамотность</w:t>
      </w:r>
      <w:r>
        <w:rPr>
          <w:rFonts w:ascii="Times New Roman" w:hAnsi="Times New Roman" w:cs="Times New Roman"/>
          <w:sz w:val="28"/>
          <w:szCs w:val="28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Компьютерная</w:t>
      </w:r>
      <w:r>
        <w:rPr>
          <w:rFonts w:ascii="Times New Roman" w:hAnsi="Times New Roman" w:cs="Times New Roman"/>
          <w:sz w:val="28"/>
          <w:szCs w:val="28"/>
        </w:rPr>
        <w:t>: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Грамотность действий в чрезвычайных ситуациях</w:t>
      </w:r>
      <w:r>
        <w:rPr>
          <w:rFonts w:ascii="Times New Roman" w:hAnsi="Times New Roman" w:cs="Times New Roman"/>
          <w:sz w:val="28"/>
          <w:szCs w:val="28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Информационная</w:t>
      </w:r>
      <w:r>
        <w:rPr>
          <w:rFonts w:ascii="Times New Roman" w:hAnsi="Times New Roman" w:cs="Times New Roman"/>
          <w:sz w:val="28"/>
          <w:szCs w:val="28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Коммуникативная</w:t>
      </w:r>
      <w:r>
        <w:rPr>
          <w:rFonts w:ascii="Times New Roman" w:hAnsi="Times New Roman" w:cs="Times New Roman"/>
          <w:sz w:val="28"/>
          <w:szCs w:val="28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Владение иностранными языками</w:t>
      </w:r>
      <w:r>
        <w:rPr>
          <w:rFonts w:ascii="Times New Roman" w:hAnsi="Times New Roman" w:cs="Times New Roman"/>
          <w:sz w:val="28"/>
          <w:szCs w:val="28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Грамотность при решении бытовых проблем</w:t>
      </w:r>
      <w:r>
        <w:rPr>
          <w:rFonts w:ascii="Times New Roman" w:hAnsi="Times New Roman" w:cs="Times New Roman"/>
          <w:sz w:val="28"/>
          <w:szCs w:val="28"/>
        </w:rPr>
        <w:t>: выбирать продукты, товары и услуги (в магазинах, в разных сервисных службах); планировать денежные расходы, 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Правовая и общественно-политическая грамотность</w:t>
      </w:r>
      <w:r>
        <w:rPr>
          <w:rFonts w:ascii="Times New Roman" w:hAnsi="Times New Roman" w:cs="Times New Roman"/>
          <w:sz w:val="28"/>
          <w:szCs w:val="28"/>
        </w:rPr>
        <w:t>: отстаивать свои права и интересы; объяснять различия в функциях и полномочиях Президента, Правительства, Государственной Думы; объяснять различия между уголовным, административным и дисциплинарным нарушением; анализировать и сравнивать предвыборные программы разных кандидатов и партий.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качества функционально грамотной личности могут и должны рассматриваться как портрет современного выпускника школы.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развитие функциональной грамотности учащихся влияют следующие факторы: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содержание образования (образовательные стандарты, учебные программы);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формы и методы обучения;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система диагностики и оценки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учебных достижений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программы внешкольного, дополнительного образования;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модель управления школой (общественно-государственная форма, высокий уровень автономии школ в регулировании учебного плана);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наличие дружелюбной образовательной среды, основанной на принципах партнерства со всеми заинтересованными сторонами;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активная роль родителей в процессе обучения и воспитания детей.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эффективными для развития функциональной грамотности являются работа в группах, парах, ролевые, деловые игры, метод проектов.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Коллективная работа имеет, безусловно, преимущества: активно формируются речевые навыки, возникает ситуация коллективного взаимодействия.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работу в группах мы провидим не на каждом уроке, то работа в парах может проводиться практически на каждом уроке и занимает разное время в зависимости от поставленной задачи.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Важной дидактической единицей при формировании функциональной грамотности является текст. Именно работа с текстом позволяет помимо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решения лингвистических задач (орфографических, грамматических и т.д.), позволяет формировать такие умения, как умение находить информацию, учит интерпретировать текст, оценивать. 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 Функциональная грамотность - индикатор общественного благополучия.</w:t>
      </w: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4422EC" w:rsidRDefault="004422EC" w:rsidP="004422EC">
      <w:pPr>
        <w:rPr>
          <w:rFonts w:ascii="Times New Roman" w:hAnsi="Times New Roman" w:cs="Times New Roman"/>
          <w:sz w:val="28"/>
          <w:szCs w:val="28"/>
        </w:rPr>
      </w:pPr>
    </w:p>
    <w:p w:rsidR="00C756DB" w:rsidRDefault="00C756DB">
      <w:bookmarkStart w:id="0" w:name="_GoBack"/>
      <w:bookmarkEnd w:id="0"/>
    </w:p>
    <w:sectPr w:rsidR="00C75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AA"/>
    <w:rsid w:val="004422EC"/>
    <w:rsid w:val="009C1CAA"/>
    <w:rsid w:val="00C7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4D940-42B3-44FF-B1DB-A8B4E11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2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2022-11-10T17:24:00Z</dcterms:created>
  <dcterms:modified xsi:type="dcterms:W3CDTF">2022-11-10T17:24:00Z</dcterms:modified>
</cp:coreProperties>
</file>