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D2" w:rsidRDefault="003E2AD2" w:rsidP="003E2AD2">
      <w:pPr>
        <w:pStyle w:val="ConsPlusTitle"/>
        <w:jc w:val="center"/>
      </w:pPr>
    </w:p>
    <w:p w:rsidR="003E2AD2" w:rsidRDefault="003E2AD2" w:rsidP="003E2AD2">
      <w:pPr>
        <w:pStyle w:val="ConsPlusTitle"/>
        <w:jc w:val="center"/>
      </w:pPr>
      <w:r>
        <w:t>ПРИКАЗ</w:t>
      </w:r>
      <w:r>
        <w:br/>
        <w:t>Об утверждении ФОП ООО</w:t>
      </w:r>
    </w:p>
    <w:p w:rsidR="003E2AD2" w:rsidRDefault="003E2AD2" w:rsidP="003E2AD2">
      <w:pPr>
        <w:pStyle w:val="ConsPlusTitle"/>
        <w:jc w:val="center"/>
      </w:pPr>
      <w:r>
        <w:t>от 16 ноября 2022 г. N 993</w:t>
      </w:r>
    </w:p>
    <w:p w:rsidR="003E2AD2" w:rsidRDefault="003E2AD2" w:rsidP="003E2AD2">
      <w:pPr>
        <w:pStyle w:val="ConsPlusTitle"/>
        <w:ind w:firstLine="540"/>
        <w:jc w:val="both"/>
        <w:outlineLvl w:val="2"/>
      </w:pPr>
    </w:p>
    <w:p w:rsidR="003E2AD2" w:rsidRDefault="003E2AD2" w:rsidP="003E2AD2">
      <w:pPr>
        <w:pStyle w:val="ConsPlusTitle"/>
        <w:ind w:firstLine="540"/>
        <w:jc w:val="both"/>
        <w:outlineLvl w:val="2"/>
      </w:pPr>
    </w:p>
    <w:p w:rsidR="003E2AD2" w:rsidRDefault="003E2AD2" w:rsidP="003E2AD2">
      <w:pPr>
        <w:pStyle w:val="ConsPlusTitle"/>
        <w:ind w:firstLine="540"/>
        <w:jc w:val="both"/>
        <w:outlineLvl w:val="2"/>
      </w:pPr>
      <w:r>
        <w:t>26. Федеральная рабочая программа воспитания.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26.1. Пояснительная записка.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ООО.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26.1.2. Программа воспитания: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26.1.3. Программа воспитания включает три раздела: целевой, содержательный, организационный.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26.1.4. 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26.2. Целевой раздел.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</w:t>
      </w:r>
      <w:r>
        <w:lastRenderedPageBreak/>
        <w:t xml:space="preserve">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26.2.3. Цель и задачи воспитания </w:t>
      </w:r>
      <w:proofErr w:type="gramStart"/>
      <w:r>
        <w:t>обучающихся</w:t>
      </w:r>
      <w:proofErr w:type="gramEnd"/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26.2.3.1. Цель воспитания </w:t>
      </w:r>
      <w:proofErr w:type="gramStart"/>
      <w:r>
        <w:t>обучающихся</w:t>
      </w:r>
      <w:proofErr w:type="gramEnd"/>
      <w:r>
        <w:t xml:space="preserve"> в образовательной организации: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26.2.3.2. Задачи воспитания </w:t>
      </w:r>
      <w:proofErr w:type="gramStart"/>
      <w:r>
        <w:t>обучающихся</w:t>
      </w:r>
      <w:proofErr w:type="gramEnd"/>
      <w:r>
        <w:t xml:space="preserve"> в образовательной организации: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приобретение соответствующего этим нормам, ценностям, традициям </w:t>
      </w:r>
      <w:proofErr w:type="spellStart"/>
      <w:r>
        <w:t>социокультурного</w:t>
      </w:r>
      <w:proofErr w:type="spellEnd"/>
      <w:r>
        <w:t xml:space="preserve"> опыта поведения, общения, межличностных социальных отношений, применения полученных знаний;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достижение личностных результатов освоения общеобразовательных программ в соответствии с </w:t>
      </w:r>
      <w:hyperlink r:id="rId4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26.2.3.3. Личностные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включают: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к саморазвитию, самостоятельности и личностному самоопределению;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</w:t>
      </w:r>
      <w:r>
        <w:lastRenderedPageBreak/>
        <w:t>отношения к себе, окружающим людям и жизни в целом.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26.2.3.4. Воспитательная деятельность в образовательной организации планируется и осуществляется на основе </w:t>
      </w:r>
      <w:proofErr w:type="spellStart"/>
      <w:r>
        <w:t>аксиологического</w:t>
      </w:r>
      <w:proofErr w:type="spellEnd"/>
      <w:r>
        <w:t xml:space="preserve">, антропологического, культурно-исторического, </w:t>
      </w:r>
      <w:proofErr w:type="spellStart"/>
      <w:r>
        <w:t>системно-деятельностного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 Направления воспитания.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26.2.4.1.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5" w:history="1">
        <w:r>
          <w:rPr>
            <w:rStyle w:val="a3"/>
            <w:u w:val="none"/>
          </w:rPr>
          <w:t>ФГОС ООО</w:t>
        </w:r>
      </w:hyperlink>
      <w: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26.2.4.1.3. Духовно-нравственного воспитания на основе </w:t>
      </w:r>
      <w:proofErr w:type="spellStart"/>
      <w:r>
        <w:t>духовнонравственной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26.2.4.1.5.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26.2.4.1.7.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26.2.4.1.8.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 Целевые ориентиры результатов воспитания.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26.2.5.1. Требования к личностным результатам освоения обучающимися ООП ООО установлены </w:t>
      </w:r>
      <w:hyperlink r:id="rId6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7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 Целевые ориентиры результатов воспитания на уровне основного общего образования.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26.2.5.3.1. Гражданско-патриотическое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26.2.5.3.2. Духовно-нравственное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уважающий</w:t>
      </w:r>
      <w:proofErr w:type="gramEnd"/>
      <w: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</w:t>
      </w:r>
      <w:r>
        <w:lastRenderedPageBreak/>
        <w:t>людям, уважающий старших;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26.2.5.3.3. Эстетическое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способный воспринимать и чувствовать прекрасное в быту, природе, искусстве, творчестве людей;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стремление к самовыражению в разных видах художественной деятельности, искусстве.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26.2.5.3.4. Физическое воспитание, формирование культуры здоровья и эмоционального благополучия: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владеющий</w:t>
      </w:r>
      <w:proofErr w:type="gramEnd"/>
      <w:r>
        <w:t xml:space="preserve"> основными навыками личной и общественной гигиены, безопасного поведения в быту, природе, обществе;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ориентированный</w:t>
      </w:r>
      <w:proofErr w:type="gramEnd"/>
      <w:r>
        <w:t xml:space="preserve"> на физическое развитие с учетом возможностей здоровья, занятия физкультурой и спортом;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26.2.5.3.5. Трудовое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ценность труда в жизни человека, семьи, общества;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уважение к труду, людям труда, бережное отношение к результатам труда, ответственное потребление;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26.2.5.3.6. Экологическое воспитание: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ценность природы, зависимость жизни людей от природы, влияние людей на природу, окружающую среду;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выражающий</w:t>
      </w:r>
      <w:proofErr w:type="gramEnd"/>
      <w:r>
        <w:t xml:space="preserve"> готовность в своей деятельности придерживаться экологических норм.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26.2.5.3.7. Ценности научного познания: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первоначальные навыки наблюдений, систематизации и осмысления опыта в </w:t>
      </w:r>
      <w:proofErr w:type="spellStart"/>
      <w:r>
        <w:t>естественно-научной</w:t>
      </w:r>
      <w:proofErr w:type="spellEnd"/>
      <w:r>
        <w:t xml:space="preserve"> и гуманитарной областях знания.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26.3. Содержательный раздел.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 Уклад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26.3.1.1. В данном разделе раскрываются основные особенности уклада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26.3.1.2. 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>
        <w:t>ии и ее</w:t>
      </w:r>
      <w:proofErr w:type="gramEnd"/>
      <w:r>
        <w:t xml:space="preserve"> репутацию в окружающем образовательном пространстве, социуме.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26.3.1.3.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26.3.1.4. Основные характеристики (целесообразно учитывать в описании):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основные вехи истории образовательной организации, выдающиеся события, деятели в ее истории;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цель образовательной организации в самосознании ее педагогического коллектива;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традиции и ритуалы, символика, особые нормы этикета в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социальные партнеры 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</w:t>
      </w:r>
      <w:r>
        <w:lastRenderedPageBreak/>
        <w:t>муниципальные, международные, сетевые и другие), включенные в систему воспитательной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26.3.1.5. Дополнительные характеристики (могут учитываться в описании):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особенности местоположения и </w:t>
      </w:r>
      <w:proofErr w:type="spellStart"/>
      <w:r>
        <w:t>социокультурного</w:t>
      </w:r>
      <w:proofErr w:type="spellEnd"/>
      <w:r>
        <w:t xml:space="preserve">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территории;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</w:t>
      </w:r>
      <w:proofErr w:type="gramStart"/>
      <w:r>
        <w:t>другое</w:t>
      </w:r>
      <w:proofErr w:type="gramEnd"/>
      <w:r>
        <w:t>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наличие вариативных учебных курсов, практик гражданской, </w:t>
      </w:r>
      <w:proofErr w:type="spellStart"/>
      <w:r>
        <w:t>духовнонравственной</w:t>
      </w:r>
      <w:proofErr w:type="spellEnd"/>
      <w:r>
        <w:t xml:space="preserve">, </w:t>
      </w:r>
      <w:proofErr w:type="spellStart"/>
      <w:r>
        <w:t>социокультурной</w:t>
      </w:r>
      <w:proofErr w:type="spellEnd"/>
      <w:r>
        <w:t>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 Виды, формы и содержание воспитательной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26.3.2.1. Виды, формы и содержание воспитательной деятельности в этом разделе планируются, представляются по модулям.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</w:t>
      </w:r>
      <w:proofErr w:type="gramStart"/>
      <w:r>
        <w:t>другое</w:t>
      </w:r>
      <w:proofErr w:type="gramEnd"/>
      <w:r>
        <w:t xml:space="preserve">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</w:t>
      </w:r>
      <w:proofErr w:type="spellStart"/>
      <w:r>
        <w:t>медиа</w:t>
      </w:r>
      <w:proofErr w:type="spellEnd"/>
      <w:r>
        <w:t xml:space="preserve">, школьный музей, </w:t>
      </w:r>
      <w:r>
        <w:lastRenderedPageBreak/>
        <w:t>добровольческая деятельность,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26.3.2.3. 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26.3.2.4. Модуль "Урочная деятельность".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организацию наставничества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26.3.2.5. Модуль "Внеурочная деятельность".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 курсы, занятия в области искусств, художественного творчества разных видов и жанров;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 курсы, занятия оздоровительной и спортивной направленности.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26.3.2.6. Модуль "Классное руководство".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выработку совместно с </w:t>
      </w:r>
      <w:proofErr w:type="gramStart"/>
      <w:r>
        <w:t>обучающимися</w:t>
      </w:r>
      <w:proofErr w:type="gramEnd"/>
      <w:r>
        <w:t xml:space="preserve"> правил поведения класса, участие в выработке таких правил поведения в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</w:t>
      </w:r>
      <w:proofErr w:type="spellStart"/>
      <w:r>
        <w:t>портфолио</w:t>
      </w:r>
      <w:proofErr w:type="spellEnd"/>
      <w:r>
        <w:t>, в которых они фиксируют свои учебные, творческие, спортивные, личностные достижения;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26.3.2.7. Модуль "Основные школьные дела".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26.3.2.8. Модуль "Внешкольные мероприятия".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26.3.2.9. Модуль "Организация предметно-пространственной среды". 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proofErr w:type="spellStart"/>
      <w:r>
        <w:t>духовнонравственного</w:t>
      </w:r>
      <w:proofErr w:type="spellEnd"/>
      <w:r>
        <w:t xml:space="preserve"> содержания, </w:t>
      </w:r>
      <w:proofErr w:type="spellStart"/>
      <w:r>
        <w:t>фотоотчеты</w:t>
      </w:r>
      <w:proofErr w:type="spellEnd"/>
      <w:r>
        <w:t xml:space="preserve"> об интересных событиях, поздравления педагогов и обучающихся и другое;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t>обучающихся</w:t>
      </w:r>
      <w:proofErr w:type="gramEnd"/>
      <w:r>
        <w:t xml:space="preserve"> и другое), используемой как повседневно, так и в торжественные моменты;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 и оформление простран</w:t>
      </w:r>
      <w:proofErr w:type="gramStart"/>
      <w:r>
        <w:t>ств пр</w:t>
      </w:r>
      <w:proofErr w:type="gramEnd"/>
      <w:r>
        <w:t>оведения значимых событий, праздников, церемоний, торжественных линеек, творческих вечеров (событийный дизайн);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26.3.2.10. Модуль "Взаимодействие с родителями (законными представителями)".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работу семейных клубов, родительских гостиных, предоставляющих родителям, </w:t>
      </w:r>
      <w:r>
        <w:lastRenderedPageBreak/>
        <w:t>педагогам и обучающимся площадку для совместного досуга и общения, с обсуждением актуальных вопросов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spellStart"/>
      <w:proofErr w:type="gramStart"/>
      <w:r>
        <w:t>интернет-сообщества</w:t>
      </w:r>
      <w:proofErr w:type="spellEnd"/>
      <w:proofErr w:type="gramEnd"/>
      <w: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26.3.2.11. Модуль "Самоуправление".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t>обучающимися</w:t>
      </w:r>
      <w:proofErr w:type="gramEnd"/>
      <w:r>
        <w:t>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26.3.2.12. Модуль "Профилактика и безопасность".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</w:t>
      </w:r>
      <w:proofErr w:type="gramStart"/>
      <w:r>
        <w:t>обучающимися</w:t>
      </w:r>
      <w:proofErr w:type="gramEnd"/>
      <w:r>
        <w:t>, так и с их окружением; организацию межведомственного взаимодействия;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>
        <w:t>социокультурном</w:t>
      </w:r>
      <w:proofErr w:type="spellEnd"/>
      <w:r>
        <w:t xml:space="preserve"> окружении с педагогами, родителями, социальными партнерами (</w:t>
      </w:r>
      <w:proofErr w:type="spellStart"/>
      <w:r>
        <w:t>антинаркотические</w:t>
      </w:r>
      <w:proofErr w:type="spellEnd"/>
      <w: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другие);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26.3.2.13. Модуль "Социальное партнерство".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участие представителей организаций-партнеров в проведении отдельных уроков, </w:t>
      </w:r>
      <w:r>
        <w:lastRenderedPageBreak/>
        <w:t>внеурочных занятий, внешкольных мероприятий соответствующей тематической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26.3.2.14. Модуль "Профориентация".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образовательной организации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онлайн-тестирования</w:t>
      </w:r>
      <w:proofErr w:type="spellEnd"/>
      <w:r>
        <w:t xml:space="preserve">, </w:t>
      </w:r>
      <w:proofErr w:type="spellStart"/>
      <w:r>
        <w:t>онлайн-курсов</w:t>
      </w:r>
      <w:proofErr w:type="spellEnd"/>
      <w:r>
        <w:t xml:space="preserve"> по интересующим профессиям и направлениям профессионального образования;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 xml:space="preserve">освоение </w:t>
      </w:r>
      <w:proofErr w:type="gramStart"/>
      <w:r>
        <w:t>обучающимися</w:t>
      </w:r>
      <w:proofErr w:type="gramEnd"/>
      <w: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3E2AD2" w:rsidRDefault="003E2AD2" w:rsidP="003E2AD2">
      <w:pPr>
        <w:pStyle w:val="ConsPlusNormal"/>
        <w:ind w:firstLine="540"/>
        <w:jc w:val="both"/>
      </w:pPr>
    </w:p>
    <w:p w:rsidR="003E2AD2" w:rsidRDefault="003E2AD2" w:rsidP="003E2AD2">
      <w:pPr>
        <w:pStyle w:val="ConsPlusTitle"/>
        <w:ind w:firstLine="540"/>
        <w:jc w:val="both"/>
        <w:outlineLvl w:val="3"/>
      </w:pPr>
      <w:r>
        <w:t>26.4. Организационный раздел.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26.4.1. Кадровое обеспечение.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 xml:space="preserve"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</w:t>
      </w:r>
      <w:proofErr w:type="spellStart"/>
      <w:r>
        <w:t>психологопедагогического</w:t>
      </w:r>
      <w:proofErr w:type="spellEnd"/>
      <w:r>
        <w:t xml:space="preserve">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26.4.2. Нормативно-методическое обеспечение.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26.4.3. </w:t>
      </w:r>
      <w:proofErr w:type="gramStart"/>
      <w:r>
        <w:t>Требования к условиям работы с обучающимися с особыми образовательными потребностями.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26.4.3.1. Данный раздел наполняется конкретными материалами с учетом наличия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 </w:t>
      </w:r>
      <w:proofErr w:type="gramStart"/>
      <w:r>
        <w:t>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26.4.3.3. 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>
        <w:t>медикосоциальной</w:t>
      </w:r>
      <w:proofErr w:type="spellEnd"/>
      <w:r>
        <w:t xml:space="preserve"> компетентности.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26.4.3.4. 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создание оптимальных условий совместного воспитания и </w:t>
      </w:r>
      <w:proofErr w:type="gramStart"/>
      <w:r>
        <w:t>обучения</w:t>
      </w:r>
      <w:proofErr w:type="gramEnd"/>
      <w: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 Система поощрения социальной успешности и проявлений активной жизненной позиции обучающихся.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26.4.4.1. </w:t>
      </w: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26.4.4.2. Система проявлений активной жизненной позиции и поощрения социальной успешности обучающихся строится на принципах: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</w:t>
      </w:r>
      <w:r>
        <w:lastRenderedPageBreak/>
        <w:t>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</w:t>
      </w:r>
      <w:proofErr w:type="spellStart"/>
      <w:r>
        <w:t>портфолио</w:t>
      </w:r>
      <w:proofErr w:type="spellEnd"/>
      <w:r>
        <w:t>, рейтинги, благотворительная поддержка.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26.4.4.4. Ведение </w:t>
      </w:r>
      <w:proofErr w:type="spellStart"/>
      <w:r>
        <w:t>портфолио</w:t>
      </w:r>
      <w:proofErr w:type="spellEnd"/>
      <w: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</w:t>
      </w:r>
      <w:proofErr w:type="spellStart"/>
      <w:r>
        <w:t>портфолио</w:t>
      </w:r>
      <w:proofErr w:type="spellEnd"/>
      <w:r>
        <w:t xml:space="preserve"> возможно ведение </w:t>
      </w:r>
      <w:proofErr w:type="spellStart"/>
      <w:r>
        <w:t>портфолио</w:t>
      </w:r>
      <w:proofErr w:type="spellEnd"/>
      <w:r>
        <w:t xml:space="preserve"> класса.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26.4.5.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</w:t>
      </w:r>
      <w:hyperlink r:id="rId8" w:history="1">
        <w:r>
          <w:rPr>
            <w:rStyle w:val="a3"/>
            <w:u w:val="none"/>
          </w:rPr>
          <w:t>ФГОС ООО</w:t>
        </w:r>
      </w:hyperlink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Планирование анализа воспитательного процесса включается в календарный план воспитательной работы.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26.4.6. Основные принципы самоанализа воспитательной работы: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lastRenderedPageBreak/>
        <w:t>взаимное уважение всех участников образовательных отношений;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распределенная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26.4.7.1. Результаты воспитания, социализации и саморазвития </w:t>
      </w:r>
      <w:proofErr w:type="gramStart"/>
      <w:r>
        <w:t>обучающихся</w:t>
      </w:r>
      <w:proofErr w:type="gramEnd"/>
      <w:r>
        <w:t>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proofErr w:type="gramStart"/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26.4.7.1.2.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26.4.7.1.3. Внимание педагогических работников сосредоточивается на вопросах: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какие проблемы, затруднения в личностном развитии </w:t>
      </w:r>
      <w:proofErr w:type="gramStart"/>
      <w:r>
        <w:t>обучающихся</w:t>
      </w:r>
      <w:proofErr w:type="gramEnd"/>
      <w:r>
        <w:t xml:space="preserve"> удалось решить за прошедший учебный год;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какие новые проблемы, трудности появились, </w:t>
      </w:r>
      <w:proofErr w:type="gramStart"/>
      <w:r>
        <w:t>над</w:t>
      </w:r>
      <w:proofErr w:type="gramEnd"/>
      <w:r>
        <w:t xml:space="preserve"> чем предстоит работать педагогическому коллективу.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 Состояние совместной деятельности обучающихся и взрослых.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26.4.7.2.1. 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26.4.7.2.2. </w:t>
      </w:r>
      <w:proofErr w:type="gramStart"/>
      <w: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</w:t>
      </w:r>
      <w:r>
        <w:lastRenderedPageBreak/>
        <w:t>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26.4.7.2.4. Результаты обсуждаются на заседании методических объединений классных руководителей или педагогическом совете.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реализации воспитательного потенциала урочной деятельности;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организуемой 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деятельности по профориентации </w:t>
      </w:r>
      <w:proofErr w:type="gramStart"/>
      <w:r>
        <w:t>обучающихся</w:t>
      </w:r>
      <w:proofErr w:type="gramEnd"/>
      <w:r>
        <w:t>;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 xml:space="preserve">и </w:t>
      </w:r>
      <w:proofErr w:type="gramStart"/>
      <w:r>
        <w:t>другое</w:t>
      </w:r>
      <w:proofErr w:type="gramEnd"/>
      <w:r>
        <w:t xml:space="preserve"> по дополнительным модулям.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3E2AD2" w:rsidRDefault="003E2AD2" w:rsidP="003E2AD2">
      <w:pPr>
        <w:pStyle w:val="ConsPlusNormal"/>
        <w:spacing w:before="240"/>
        <w:ind w:firstLine="540"/>
        <w:jc w:val="both"/>
      </w:pPr>
      <w:r>
        <w:t>26.4.7.2.7.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49257C" w:rsidRDefault="0049257C"/>
    <w:sectPr w:rsidR="00492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AD2"/>
    <w:rsid w:val="003E2AD2"/>
    <w:rsid w:val="0049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E2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24647&amp;date=13.01.2023&amp;dst=100016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4647&amp;date=13.01.2023&amp;dst=100016&amp;field=134" TargetMode="External"/><Relationship Id="rId5" Type="http://schemas.openxmlformats.org/officeDocument/2006/relationships/hyperlink" Target="https://login.consultant.ru/link/?req=doc&amp;demo=2&amp;base=LAW&amp;n=424647&amp;date=13.01.2023&amp;dst=100016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demo=2&amp;base=LAW&amp;n=424647&amp;date=13.01.2023&amp;dst=100016&amp;fie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8071</Words>
  <Characters>46009</Characters>
  <Application>Microsoft Office Word</Application>
  <DocSecurity>0</DocSecurity>
  <Lines>383</Lines>
  <Paragraphs>107</Paragraphs>
  <ScaleCrop>false</ScaleCrop>
  <Company/>
  <LinksUpToDate>false</LinksUpToDate>
  <CharactersWithSpaces>53973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2023-03-25T17:27:00Z</dcterms:created>
  <dcterms:modified xsi:type="dcterms:W3CDTF">2023-03-25T17:29:00Z</dcterms:modified>
</cp:coreProperties>
</file>